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9B" w:rsidRDefault="00617D9B" w:rsidP="00617D9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4A7188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617D9B" w:rsidRPr="004429BA" w:rsidRDefault="00617D9B" w:rsidP="00617D9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17D9B" w:rsidRPr="00CC6508" w:rsidRDefault="00617D9B" w:rsidP="00617D9B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Слесарь по ремонту подвижного состава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617D9B" w:rsidRPr="00CC6508" w:rsidRDefault="00617D9B" w:rsidP="00617D9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9A1180" w:rsidRDefault="00617D9B" w:rsidP="009A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80">
        <w:rPr>
          <w:rFonts w:ascii="Times New Roman" w:hAnsi="Times New Roman" w:cs="Times New Roman"/>
          <w:sz w:val="24"/>
          <w:szCs w:val="24"/>
        </w:rPr>
        <w:t>- Профессиональный стандарт «Слесарь по осмотру и ремонту подвижного состава железнодорожного транспорта», утвержденный </w:t>
      </w:r>
      <w:hyperlink r:id="rId7" w:anchor="0" w:history="1">
        <w:r w:rsidRPr="009A118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9A1180">
        <w:rPr>
          <w:rFonts w:ascii="Times New Roman" w:hAnsi="Times New Roman" w:cs="Times New Roman"/>
          <w:sz w:val="24"/>
          <w:szCs w:val="24"/>
        </w:rPr>
        <w:t> Министерства труда и социальной защиты РФ от 2 декабря 2015 г. № 954н;</w:t>
      </w:r>
    </w:p>
    <w:p w:rsidR="00617D9B" w:rsidRPr="0038210F" w:rsidRDefault="00617D9B" w:rsidP="0061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38210F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2;</w:t>
      </w:r>
      <w:r w:rsidRPr="0038210F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382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Минтруда РФ от 15.11.1999 N 45</w:t>
      </w:r>
      <w:r w:rsidRPr="00382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382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8" w:history="1">
        <w:r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«Слесарные и слесарно-сборочные работы», «</w:t>
        </w:r>
        <w:r>
          <w:rPr>
            <w:rFonts w:ascii="Times New Roman" w:hAnsi="Times New Roman" w:cs="Times New Roman"/>
            <w:sz w:val="24"/>
            <w:szCs w:val="24"/>
          </w:rPr>
          <w:t>Слесарь по ремонту подвижного состава</w:t>
        </w:r>
        <w:r w:rsidRPr="0038210F">
          <w:rPr>
            <w:rFonts w:ascii="Times New Roman" w:hAnsi="Times New Roman" w:cs="Times New Roman"/>
            <w:sz w:val="24"/>
            <w:szCs w:val="24"/>
          </w:rPr>
          <w:t>».</w:t>
        </w:r>
        <w:r w:rsidRPr="0038210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617D9B" w:rsidRDefault="00617D9B" w:rsidP="0061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9B">
        <w:rPr>
          <w:rFonts w:ascii="Times New Roman" w:hAnsi="Times New Roman" w:cs="Times New Roman"/>
          <w:sz w:val="24"/>
          <w:szCs w:val="24"/>
        </w:rPr>
        <w:t>слесаря по ремонту подвижного состава.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9A1180" w:rsidRDefault="00617D9B" w:rsidP="009A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9A1180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617D9B" w:rsidRPr="009A1180" w:rsidRDefault="00617D9B" w:rsidP="009A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62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9A1180" w:rsidRPr="009A1180">
        <w:rPr>
          <w:rFonts w:ascii="Arial" w:hAnsi="Arial" w:cs="Arial"/>
          <w:color w:val="333333"/>
          <w:sz w:val="23"/>
          <w:szCs w:val="23"/>
        </w:rPr>
        <w:t xml:space="preserve"> </w:t>
      </w:r>
      <w:r w:rsidR="009A1180" w:rsidRPr="009A1180">
        <w:rPr>
          <w:rFonts w:ascii="Times New Roman" w:hAnsi="Times New Roman" w:cs="Times New Roman"/>
          <w:sz w:val="24"/>
          <w:szCs w:val="24"/>
        </w:rPr>
        <w:t>техническое обслуживание, ремонт и испытание подвижного состава железнодорожного транспорта</w:t>
      </w:r>
      <w:r w:rsidRPr="009A11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1180" w:rsidRPr="009A1180" w:rsidRDefault="00617D9B" w:rsidP="0061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D62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2C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1180" w:rsidRPr="009A11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содержание подвижного состава железнодорожного транспорта в исправном техническом состоянии, обеспечивающем безопасность движения.</w:t>
      </w:r>
    </w:p>
    <w:p w:rsidR="00617D9B" w:rsidRPr="00B66397" w:rsidRDefault="00617D9B" w:rsidP="0061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617D9B" w:rsidRPr="00D76169" w:rsidRDefault="00617D9B" w:rsidP="00617D9B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</w:t>
      </w:r>
      <w:r w:rsidR="00C727D3">
        <w:rPr>
          <w:sz w:val="24"/>
          <w:szCs w:val="24"/>
          <w:lang w:val="ru-RU"/>
        </w:rPr>
        <w:t>оения программы 756 часов</w:t>
      </w:r>
      <w:r w:rsidRPr="00D76169">
        <w:rPr>
          <w:sz w:val="24"/>
          <w:szCs w:val="24"/>
          <w:lang w:val="ru-RU"/>
        </w:rPr>
        <w:t xml:space="preserve">. Из </w:t>
      </w:r>
      <w:r w:rsidR="00C727D3">
        <w:rPr>
          <w:sz w:val="24"/>
          <w:szCs w:val="24"/>
          <w:lang w:val="ru-RU"/>
        </w:rPr>
        <w:t>них теоретическое обучение – 276</w:t>
      </w:r>
      <w:r>
        <w:rPr>
          <w:sz w:val="24"/>
          <w:szCs w:val="24"/>
          <w:lang w:val="ru-RU"/>
        </w:rPr>
        <w:t xml:space="preserve"> часов</w:t>
      </w:r>
      <w:r w:rsidRPr="00D76169">
        <w:rPr>
          <w:sz w:val="24"/>
          <w:szCs w:val="24"/>
          <w:lang w:val="ru-RU"/>
        </w:rPr>
        <w:t>, на</w:t>
      </w:r>
      <w:r w:rsidR="00C727D3">
        <w:rPr>
          <w:sz w:val="24"/>
          <w:szCs w:val="24"/>
          <w:lang w:val="ru-RU"/>
        </w:rPr>
        <w:t xml:space="preserve"> производственное обучение – 462</w:t>
      </w:r>
      <w:r>
        <w:rPr>
          <w:sz w:val="24"/>
          <w:szCs w:val="24"/>
          <w:lang w:val="ru-RU"/>
        </w:rPr>
        <w:t xml:space="preserve"> час</w:t>
      </w:r>
      <w:r w:rsidR="00C727D3">
        <w:rPr>
          <w:sz w:val="24"/>
          <w:szCs w:val="24"/>
          <w:lang w:val="ru-RU"/>
        </w:rPr>
        <w:t>а, на консультацию – 6 часов</w:t>
      </w:r>
      <w:r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8 час</w:t>
      </w:r>
      <w:r w:rsidR="00EE187D">
        <w:rPr>
          <w:sz w:val="24"/>
          <w:szCs w:val="24"/>
          <w:lang w:val="ru-RU"/>
        </w:rPr>
        <w:t>ов</w:t>
      </w:r>
      <w:r w:rsidR="00C727D3">
        <w:rPr>
          <w:sz w:val="24"/>
          <w:szCs w:val="24"/>
          <w:lang w:val="ru-RU"/>
        </w:rPr>
        <w:t>, резерв учебного времени – 4 часа</w:t>
      </w:r>
      <w:r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D76169">
        <w:rPr>
          <w:sz w:val="24"/>
          <w:szCs w:val="24"/>
          <w:lang w:val="ru-RU"/>
        </w:rPr>
        <w:t>итоговый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D76169">
        <w:rPr>
          <w:sz w:val="24"/>
          <w:szCs w:val="24"/>
          <w:lang w:val="ru-RU"/>
        </w:rPr>
        <w:t xml:space="preserve">. </w:t>
      </w:r>
    </w:p>
    <w:p w:rsidR="00617D9B" w:rsidRDefault="00617D9B" w:rsidP="00617D9B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617D9B" w:rsidRDefault="00617D9B" w:rsidP="00617D9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E187D" w:rsidRDefault="00EE187D" w:rsidP="00617D9B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0366DB" w:rsidRDefault="004A7188" w:rsidP="00D672E6">
      <w:pPr>
        <w:shd w:val="clear" w:color="auto" w:fill="FFFFFF"/>
        <w:ind w:left="-851" w:right="-233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0366DB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071"/>
      </w:tblGrid>
      <w:tr w:rsidR="000366DB" w:rsidRPr="00594854" w:rsidTr="00594854">
        <w:trPr>
          <w:trHeight w:val="336"/>
        </w:trPr>
        <w:tc>
          <w:tcPr>
            <w:tcW w:w="709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4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сновы технического черчения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слесарных, слесарно- сборочных работ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366DB" w:rsidRPr="00594854" w:rsidTr="00594854">
        <w:tc>
          <w:tcPr>
            <w:tcW w:w="709" w:type="dxa"/>
            <w:shd w:val="clear" w:color="auto" w:fill="auto"/>
          </w:tcPr>
          <w:p w:rsidR="000366DB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0366DB" w:rsidRPr="00594854" w:rsidRDefault="000366DB" w:rsidP="00967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курс</w:t>
            </w:r>
          </w:p>
        </w:tc>
        <w:tc>
          <w:tcPr>
            <w:tcW w:w="1071" w:type="dxa"/>
            <w:shd w:val="clear" w:color="auto" w:fill="auto"/>
          </w:tcPr>
          <w:p w:rsidR="000366DB" w:rsidRPr="00594854" w:rsidRDefault="00594854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труда. 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854" w:rsidRPr="00594854" w:rsidTr="00594854">
        <w:tc>
          <w:tcPr>
            <w:tcW w:w="709" w:type="dxa"/>
            <w:shd w:val="clear" w:color="auto" w:fill="auto"/>
          </w:tcPr>
          <w:p w:rsidR="00594854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:rsidR="00594854" w:rsidRPr="00594854" w:rsidRDefault="00594854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Подготовка слесарного инструмента к работе. Заточка режущего инструмента.</w:t>
            </w:r>
          </w:p>
        </w:tc>
        <w:tc>
          <w:tcPr>
            <w:tcW w:w="1071" w:type="dxa"/>
            <w:shd w:val="clear" w:color="auto" w:fill="auto"/>
          </w:tcPr>
          <w:p w:rsidR="00594854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Разметка и рубка полосового металла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Правка полосового металла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Гибка металла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Резка металла ножовкой и ручными ножницами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</w:pPr>
            <w:r w:rsidRPr="00594854">
              <w:rPr>
                <w:color w:val="auto"/>
              </w:rPr>
              <w:t>Опиливание металла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Сверление машинами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Зенкерование и развертывание отверстий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Нарезание резьбы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2.11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Распиливание и припасовка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Притирка деталей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Шабрение поверхностей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Сборка неразъемных и разъемных соединений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59485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59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Инструктаж по охране труда, промышленной безопасности и пожарной безопасности на предприятиях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Замки сигнальных фонарей - снятие и установка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Змеевики прогрева пресс-масленок паровозов - снятие и установка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Оборудование механическое подвижного состава, вспомогательное оборудование дизеля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Патрубки вентиляционные - снятие, ремонт и установка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Передачи тормозные рычажные - разборка узлов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Поручни, ограждения, лестницы, подножки, стойки, кронштейны, скобы, подвески, фланцы песочных труб и сопел песочниц, крышки откидные смотровые, трубы, сетки, люки, крючки сигнальных фонарей, щитки, масленки - снятие, ремонт, установка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Сетки картера, трубки сливные форсунок и коллекторов дизелей - снятие и установка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pStyle w:val="Default"/>
              <w:rPr>
                <w:color w:val="auto"/>
              </w:rPr>
            </w:pPr>
            <w:r w:rsidRPr="00594854">
              <w:rPr>
                <w:color w:val="auto"/>
              </w:rPr>
              <w:t>Выполнение работ по соединению узлов с соблюдением и их взаиморасположения при подвижной посадке со шплинтовым креплением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C62684" w:rsidRDefault="00594854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 составе бригады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594854" w:rsidP="0096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7230" w:rsidRPr="0059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67230" w:rsidRPr="00594854" w:rsidTr="00594854">
        <w:tc>
          <w:tcPr>
            <w:tcW w:w="709" w:type="dxa"/>
            <w:shd w:val="clear" w:color="auto" w:fill="auto"/>
          </w:tcPr>
          <w:p w:rsidR="00967230" w:rsidRPr="00594854" w:rsidRDefault="00967230" w:rsidP="0059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shd w:val="clear" w:color="auto" w:fill="auto"/>
          </w:tcPr>
          <w:p w:rsidR="00967230" w:rsidRPr="00594854" w:rsidRDefault="00967230" w:rsidP="00967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756</w:t>
            </w:r>
          </w:p>
        </w:tc>
      </w:tr>
    </w:tbl>
    <w:p w:rsidR="000366DB" w:rsidRDefault="000366DB" w:rsidP="00594854">
      <w:pPr>
        <w:shd w:val="clear" w:color="auto" w:fill="FFFFFF"/>
        <w:ind w:right="-23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58F8" w:rsidRDefault="004A7188" w:rsidP="004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4E7A34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ЫЙ ГРАФИ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tbl>
      <w:tblPr>
        <w:tblStyle w:val="af"/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682"/>
        <w:gridCol w:w="957"/>
      </w:tblGrid>
      <w:tr w:rsidR="001858F8" w:rsidRPr="004A7188" w:rsidTr="001858F8">
        <w:trPr>
          <w:cantSplit/>
          <w:trHeight w:val="225"/>
          <w:jc w:val="center"/>
        </w:trPr>
        <w:tc>
          <w:tcPr>
            <w:tcW w:w="846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672673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276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сновы технического черчения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Основные правила оформления чертежей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188">
              <w:rPr>
                <w:rFonts w:ascii="Times New Roman" w:hAnsi="Times New Roman"/>
                <w:sz w:val="18"/>
                <w:szCs w:val="18"/>
                <w:u w:val="single"/>
              </w:rPr>
              <w:t>Практическое занятие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Выполнение линий и надписей. Выполнение основной надписи.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Построение уклона, конусности, лекальных кривых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Чтение чертежей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Основы технического черчения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188">
              <w:rPr>
                <w:rFonts w:ascii="Times New Roman" w:hAnsi="Times New Roman"/>
                <w:sz w:val="18"/>
                <w:szCs w:val="18"/>
                <w:u w:val="single"/>
              </w:rPr>
              <w:t>Практическое занятие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Выполнение технического рисунка по модели.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Выполнение видов, разрезов, сечений.</w:t>
            </w:r>
          </w:p>
          <w:p w:rsidR="001858F8" w:rsidRPr="004A7188" w:rsidRDefault="001858F8" w:rsidP="001858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Выполнение резьбовых крепежных изделий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Машиностроительное черчение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br w:type="page"/>
            </w: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sz w:val="18"/>
                <w:szCs w:val="18"/>
              </w:rPr>
            </w:pPr>
            <w:r w:rsidRPr="004A7188">
              <w:rPr>
                <w:b/>
                <w:sz w:val="18"/>
                <w:szCs w:val="18"/>
              </w:rPr>
              <w:t>Основы слесарных, слесарно-сборочных работ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Система допусков и посадок по ОСТ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Понятие о квалитетах и степенях точности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Посадки, их виды и назначение схем посадок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Шероховатость поверхностей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Классы чистоты поверхностей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Измерительные инструменты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Штангенциркуль, штангенглубиномер и штангенрейсмус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Устройство нониуса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Ручная рубка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 xml:space="preserve">Зубила и </w:t>
            </w:r>
            <w:proofErr w:type="spellStart"/>
            <w:r w:rsidRPr="004A7188">
              <w:rPr>
                <w:rFonts w:ascii="Times New Roman" w:hAnsi="Times New Roman"/>
                <w:sz w:val="18"/>
                <w:szCs w:val="18"/>
              </w:rPr>
              <w:t>крейцмейсели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Углы заточки для различного обрабатываемого металла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Правка и гибка металла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Способы и правила правки листового, полосового и круглого материала и труб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Гибка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 xml:space="preserve">Безопасность труда при правке и </w:t>
            </w:r>
            <w:proofErr w:type="spellStart"/>
            <w:r w:rsidRPr="004A7188">
              <w:rPr>
                <w:rFonts w:ascii="Times New Roman" w:hAnsi="Times New Roman"/>
                <w:sz w:val="18"/>
                <w:szCs w:val="18"/>
              </w:rPr>
              <w:t>гибке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Практическое занятие.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Гибка металла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Резание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Назначение, приёмы и способы резания металла ножовкой, ручными, дисковыми, пневматическими, электрическими и др.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Правила пользования инструментами и механизмами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Безопасность труда при резании металла и труб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Опиливание металла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Припуск на опиливание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Приёмы опиливания различных поверхностей деталей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 xml:space="preserve">Дефекты при </w:t>
            </w:r>
            <w:proofErr w:type="spellStart"/>
            <w:r w:rsidRPr="004A7188">
              <w:rPr>
                <w:rFonts w:ascii="Times New Roman" w:hAnsi="Times New Roman"/>
                <w:sz w:val="18"/>
                <w:szCs w:val="18"/>
              </w:rPr>
              <w:t>опиловочных</w:t>
            </w:r>
            <w:proofErr w:type="spellEnd"/>
            <w:r w:rsidRPr="004A7188">
              <w:rPr>
                <w:rFonts w:ascii="Times New Roman" w:hAnsi="Times New Roman"/>
                <w:sz w:val="18"/>
                <w:szCs w:val="18"/>
              </w:rPr>
              <w:t xml:space="preserve"> работах, виды, причины и меры предупреждения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опиливании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 xml:space="preserve">Сверление, зенкерование,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Развертывание отверстий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Инструменты и приспособления, применяемые при сверлении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Сверление по контуру и по разметке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Сверление при развертывании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Особенности сверления стали, чугуна и цветных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сверлении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Практическое занятие: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Сверлильные станки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Зенкерование отверстий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Конструкция зенкеров и работа ими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Охлаждение и смазка при зенкеровании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зенкеровании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Развертывание отверстий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Развертывание ручное и механическое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Способы развертывания цилиндрических и конических отверстий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Припуски на развертывание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развертывании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Нарезание резьбы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Профили резьбы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Инструменты для нарезания внутренней резьбы, конструкции их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Механизация резьбовых работ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нарезании резьбы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Шабрение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Основные виды шабрения, приёмы и способы шабрения плоскостей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Приёмы и способы шабрения криволинейных поверхностей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Затачивание и заправка шаберов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Безопасность труда при шабрении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Притирка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Процесс и виды притирки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Шлифующие материалы, инструменты и приспособления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Припуск на притирку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0E5AAB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Безопасность труда при притирке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Клепка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Виды заклепочных швов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Типы заклепок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Инструменты и приспособления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Приёмы и способы клепки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>Практические занятия: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Клёпка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A7188">
              <w:rPr>
                <w:rStyle w:val="ab"/>
                <w:sz w:val="18"/>
                <w:szCs w:val="18"/>
              </w:rPr>
              <w:t>Запрессовка и выпрессовка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 xml:space="preserve">Инструменты, приспособления, применяемое при запрессовке и </w:t>
            </w:r>
            <w:proofErr w:type="spellStart"/>
            <w:r w:rsidRPr="004A7188">
              <w:rPr>
                <w:sz w:val="18"/>
                <w:szCs w:val="18"/>
              </w:rPr>
              <w:t>выпрессовке</w:t>
            </w:r>
            <w:proofErr w:type="spellEnd"/>
            <w:r w:rsidRPr="004A7188">
              <w:rPr>
                <w:sz w:val="18"/>
                <w:szCs w:val="18"/>
              </w:rPr>
              <w:t xml:space="preserve"> (ручное и механическое)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 xml:space="preserve">Оборудование, применяемое при запрессовке и </w:t>
            </w:r>
            <w:proofErr w:type="spellStart"/>
            <w:r w:rsidRPr="004A7188">
              <w:rPr>
                <w:sz w:val="18"/>
                <w:szCs w:val="18"/>
              </w:rPr>
              <w:t>выпрессовке</w:t>
            </w:r>
            <w:proofErr w:type="spellEnd"/>
            <w:r w:rsidRPr="004A7188">
              <w:rPr>
                <w:sz w:val="18"/>
                <w:szCs w:val="18"/>
              </w:rPr>
              <w:t xml:space="preserve"> (ручное)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sz w:val="18"/>
                <w:szCs w:val="18"/>
              </w:rPr>
              <w:t xml:space="preserve">Оборудование, применяемое при запрессовке и </w:t>
            </w:r>
            <w:proofErr w:type="spellStart"/>
            <w:r w:rsidRPr="004A7188">
              <w:rPr>
                <w:sz w:val="18"/>
                <w:szCs w:val="18"/>
              </w:rPr>
              <w:t>выпрессовке</w:t>
            </w:r>
            <w:proofErr w:type="spellEnd"/>
            <w:r w:rsidRPr="004A7188">
              <w:rPr>
                <w:sz w:val="18"/>
                <w:szCs w:val="18"/>
              </w:rPr>
              <w:t xml:space="preserve"> (механическое)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ab"/>
                <w:b w:val="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Подъёмно- транспортное оборудование, его виды и назначение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Правила эксплуатации грузоподъёмных средств и механизмов, управляемых с пола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Электрическая цепь с последовательным и параллельным соединением элементов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Электрическая цепь с последовательным и параллельным соединением элементов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Линейная и нелинейная электрические цепи постоянного тока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Магнитные цепи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Магнитные цепи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цепи переменного тока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Чтение принципиальных, электрических и монтажных схем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Сращивание, пайка и изоляция проводов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Электроизмерительные приборы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Электроизмерительные приборы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Электрозащитные установки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машины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287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аппараты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240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занятие:</w:t>
            </w:r>
          </w:p>
          <w:p w:rsidR="001858F8" w:rsidRPr="004A7188" w:rsidRDefault="001858F8" w:rsidP="001858F8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Трехфазная цепь при соединении потребителей по схеме «звезда» и «треугольник».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240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Основы материаловедения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Кристаллическое строение металлов и сплавов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3E1293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noProof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Кристаллические решетки и их типы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Кристаллизация металлов и сплавов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Дефекты кристаллических решеток и их влияние на свойства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Физические, механические, технологические свойства металлов и сплавов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Диаграмма растяжения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Способы испытания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Виды чугунов. Влияние примесей на структуру и свойства чугунов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Ковкие и высокопрочные чугуны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Маркировка чугунов по ГОСТу.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Состав углеродистых сталей, влияние примесей на структуру и свойства стали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Классификация углеродистых сталей по назначению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Маркировка сталей по ГОСТу.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trHeight w:val="13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submenu-table"/>
                <w:iCs/>
                <w:sz w:val="18"/>
                <w:szCs w:val="18"/>
              </w:rPr>
            </w:pPr>
            <w:r w:rsidRPr="004A7188">
              <w:rPr>
                <w:rStyle w:val="submenu-table"/>
                <w:iCs/>
                <w:sz w:val="18"/>
                <w:szCs w:val="18"/>
              </w:rPr>
              <w:t xml:space="preserve">Практическая работа </w:t>
            </w:r>
          </w:p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noProof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Изучение марок углеродистых сталей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225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Легированные стали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225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Состав с особыми физическими свойствами: нержавеющие, жаропрочные, кислотоупорные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4A7188">
              <w:rPr>
                <w:rStyle w:val="submenu-table"/>
                <w:i w:val="0"/>
                <w:sz w:val="18"/>
                <w:szCs w:val="18"/>
              </w:rPr>
              <w:t>Основные сведения о термической обработке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rStyle w:val="submenu-table"/>
                <w:i w:val="0"/>
                <w:sz w:val="18"/>
                <w:szCs w:val="18"/>
              </w:rPr>
            </w:pPr>
            <w:r w:rsidRPr="004A7188">
              <w:rPr>
                <w:rStyle w:val="submenu-table"/>
                <w:i w:val="0"/>
                <w:sz w:val="18"/>
                <w:szCs w:val="18"/>
              </w:rPr>
              <w:t>Отпуск стали. Виды отпуска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Сплавы цветных металлов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Маркировка цветных металлов по ГОСТу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rPr>
                <w:rStyle w:val="submenu-table"/>
                <w:iCs/>
                <w:sz w:val="18"/>
                <w:szCs w:val="18"/>
              </w:rPr>
            </w:pPr>
            <w:r w:rsidRPr="004A7188">
              <w:rPr>
                <w:rStyle w:val="submenu-table"/>
                <w:iCs/>
                <w:sz w:val="18"/>
                <w:szCs w:val="18"/>
              </w:rPr>
              <w:t xml:space="preserve">Практическая работа </w:t>
            </w:r>
          </w:p>
          <w:p w:rsidR="001858F8" w:rsidRPr="004A7188" w:rsidRDefault="001858F8" w:rsidP="001858F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Изучение марок сплавов меди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trHeight w:val="177"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sz w:val="18"/>
                <w:szCs w:val="18"/>
              </w:rPr>
              <w:t>Охрана труда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Правовые, нормативные и организационные основы охраны труда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ind w:firstLine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</w:p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Изучение инструкций, правил и нормативов по охране труда, СНиПов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Практические занятия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Оказание первой помощи пострадавшим на производстве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Электробезопасность на производстве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Оказание первой помощи при поражении электрическим током.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pStyle w:val="12"/>
              <w:rPr>
                <w:rFonts w:eastAsiaTheme="minorEastAsia"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Оказание первой помощи при поражении электрическим током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Пожарная профилактика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Оказание первой помощи при пожаре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 xml:space="preserve">Общие требования безопасности труда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Виды и назначение инструктажей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Требования безопасности при управлении, эксплуатации и ремонте локомотивов (по видам) и подвижного состава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Правила безопасности при проведении осмотров электроустановок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Общие правила безопасной работы с электроинструментами, приборами и переносными светильниками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Практическое занятие</w:t>
            </w: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Отработка навыков использования защитных средств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sz w:val="18"/>
                <w:szCs w:val="18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124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Раздел 1. Изучение общих сведений о железнодорожном транспорте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Значение железнодорожного транспорта и основные показатели его работы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Общие сведения о вагонном парке железных дорог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Универсальные грузовые вагоны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bCs/>
                <w:sz w:val="18"/>
                <w:szCs w:val="18"/>
              </w:rPr>
              <w:t>Специализированные грузовые вагоны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Износы деталей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Виды и сроки технического обслуживания и ремонта вагонов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 xml:space="preserve">Практические занятия </w:t>
            </w:r>
          </w:p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Способы выявления дефектов. Подготовка вагона к ремонту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Изучение основных элементов грузовых вагонов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4A7188">
              <w:rPr>
                <w:bCs/>
                <w:sz w:val="18"/>
                <w:szCs w:val="18"/>
              </w:rPr>
              <w:t>Рамы и кузова грузовых вагонов. Кузов  полувагона.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 xml:space="preserve">Практическое занятие 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1.Расположение и назначение знаков и надписей на вагонах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 xml:space="preserve">Практические занятия </w:t>
            </w:r>
          </w:p>
          <w:p w:rsidR="001858F8" w:rsidRPr="004A7188" w:rsidRDefault="001858F8" w:rsidP="001858F8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1.Выявление неисправностей рам и кузовов вагонов, их причины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классификация грузовых тележек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Конструкция тележки модели УВ 311 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Практическое занятие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1.Выявление неисправностей боковой рамы, рессорного подвешивания,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надрессорной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балки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Практическое занятие</w:t>
            </w:r>
          </w:p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1.Выявление неисправностей боковой рамы, рессорного подвешивания,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надрессорной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балки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Практическое занятие</w:t>
            </w:r>
          </w:p>
          <w:p w:rsidR="001858F8" w:rsidRPr="004A7188" w:rsidRDefault="001858F8" w:rsidP="001858F8">
            <w:pPr>
              <w:pStyle w:val="Default"/>
              <w:rPr>
                <w:b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1.Определение суммарного зазора в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скользунах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с обеих сторон тележки у всех типов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осных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вагонов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конструкция колесных пар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Виды и сроки освидетельствования колесных пар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Причины вызывающие повреждения колесных пар вагонов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1.Элементы колесной пары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1.Конструкция оси, знаки и клейма на торцах оси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1.Определение дефектов колесной пары и выявление причин появления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1.Определение дефектов колесной пары и выявление причин появления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1.Применяемые шаблоны для измерения колесных пар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1.Характеристики дефектов и причины их возникновения: равномерный прокат, неравномерный прокат, ползун (выбоина), навар,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выщербины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>, кольцевые выработки, вертикальный подрез гребня, ступенчатый прокат, местное уширение обода (раздавливание), тонкий обод, ползуны (выбоины).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1.Измерения и допуски колесных пар в эксплуатации. Выявление неисправностей при встрече поезда с ходу, при стоянке поезда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конструкция буксового узла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устройство буксового узла с коническими подшипниками кассетного типа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Полная и промежуточная ревизия буксового узла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1.Выявление основных причин возникновения неисправностей буксовых узлов.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1.Демонтаж буксового узла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A7188">
              <w:rPr>
                <w:b/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1.Монтаж буксового узла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конструкция автосцепного устройства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Сборка и разборка автосцепного устройства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Работа механизма автосцепки при сцеплении и расцеплении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Конструкции поглощающих аппаратов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Назначение и устройство тягового хомута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Основные неисправности автосцепного устройства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Проверка предохранителя от саморасцепа, замкодержателя, замка, валика подъемника, расцепного привода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aa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A7188">
              <w:rPr>
                <w:bCs/>
                <w:sz w:val="18"/>
                <w:szCs w:val="18"/>
              </w:rPr>
              <w:t>Порядок проведения измерения высоты автосцепки над уровнем головок рельсов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1.Порядок проведения наружного осмотра автосцепного устройства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1.Произвести сборку и разборку автосцепного устройства. Выполнить проверку после сборки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1.Выявление неисправностей поглощающего аппарата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1.Замена тягового клина и маятниковых подвесок.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1.Проверка действия предохранителя от саморасцепа у сцепленных автосцепок в сжатом состоянии.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1.Проверка сжатых автосцепок при помощи ломика.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Проверка сжатых автосцепок при помощи ломика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1.Измерения автосцепного устройства непроходным шаблоном ( ширина зева; длина малого зуба; расстояние от ударной стенки зева до тяговой поверхности большого зуба и т.д.)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1.Проверка автосцепного устройства универсальным шаблоном.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tabs>
                <w:tab w:val="left" w:pos="330"/>
                <w:tab w:val="center" w:pos="451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1.Выявление неисправностей предохранителя от саморасцепа,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замкодержателя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замка автосцепки, валика подъемника,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расцепного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привода, корпуса автосцепки.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1.Выявление неисправностей корпуса поглощающего аппарата или износа клиньев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1.Выявление потери упругости поглощающего аппарата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Автотормозное оборудование подвижного состава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Принцип работы пневматического тормоза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Приборы питания тормозной сети, приборы управления автотормозом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shd w:val="clear" w:color="auto" w:fill="F7F7F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Приборы торможения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b/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Воздухораспределитель  усл№483.000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Реле давления (повторители)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Принцип действия и неисправности запасного резервуара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Принцип действия и неисправности тормозного цилиндра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 xml:space="preserve">Крепление пневматического оборудования на подвижном составе. 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Неисправности воздушной магистрали и причины их возникновения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Устройство концевого крана усл. № 190 и № 4304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Установка концевого крана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Неисправности концевого крана и соединительных рукавов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Выявление и устранение неисправностей, применяемый инструмент и шаблоны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Устройство тормозной рычажной передачи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Крепление тормозной рычажной передачи на подвижном составе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1.Расположение и назначение пневматического тормозного оборудования на подвижном составе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1.Расположение и назначение механического тормозного оборудования на подвижном составе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1.Расположение и назначение механического тормозного оборудования на подвижном составе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 xml:space="preserve">1.Конструкция тормозной рычажной передачи  в </w:t>
            </w:r>
            <w:proofErr w:type="spellStart"/>
            <w:r w:rsidRPr="004A7188">
              <w:rPr>
                <w:bCs/>
                <w:color w:val="auto"/>
                <w:sz w:val="18"/>
                <w:szCs w:val="18"/>
              </w:rPr>
              <w:t>осных</w:t>
            </w:r>
            <w:proofErr w:type="spellEnd"/>
            <w:r w:rsidRPr="004A7188">
              <w:rPr>
                <w:bCs/>
                <w:color w:val="auto"/>
                <w:sz w:val="18"/>
                <w:szCs w:val="18"/>
              </w:rPr>
              <w:t xml:space="preserve"> вагонах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1.Регулировка тормозной рычажной передачи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1.Замена тормозной колодки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Практические занятия</w:t>
            </w:r>
          </w:p>
          <w:p w:rsidR="001858F8" w:rsidRPr="004A7188" w:rsidRDefault="001858F8" w:rsidP="001858F8">
            <w:pPr>
              <w:pStyle w:val="Default"/>
              <w:rPr>
                <w:sz w:val="18"/>
                <w:szCs w:val="18"/>
              </w:rPr>
            </w:pPr>
            <w:r w:rsidRPr="004A7188">
              <w:rPr>
                <w:bCs/>
                <w:color w:val="auto"/>
                <w:sz w:val="18"/>
                <w:szCs w:val="18"/>
              </w:rPr>
              <w:t>1.Полное и сокращенное опробование тормозов в поездах с локомотивной тягой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Основные элементы рессорного подвешивания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858F8" w:rsidRPr="004A7188" w:rsidTr="001858F8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1858F8" w:rsidRPr="004A7188" w:rsidRDefault="001858F8" w:rsidP="001858F8">
            <w:pPr>
              <w:pStyle w:val="12"/>
              <w:rPr>
                <w:i w:val="0"/>
                <w:sz w:val="18"/>
                <w:szCs w:val="18"/>
              </w:rPr>
            </w:pPr>
            <w:r w:rsidRPr="004A7188">
              <w:rPr>
                <w:i w:val="0"/>
                <w:sz w:val="18"/>
                <w:szCs w:val="18"/>
              </w:rPr>
              <w:t>Неисправности и техническое обслуживание рессорного подвешивания</w:t>
            </w:r>
          </w:p>
        </w:tc>
        <w:tc>
          <w:tcPr>
            <w:tcW w:w="957" w:type="dxa"/>
            <w:shd w:val="clear" w:color="auto" w:fill="auto"/>
          </w:tcPr>
          <w:p w:rsidR="001858F8" w:rsidRPr="004A7188" w:rsidRDefault="001858F8" w:rsidP="001858F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en-US"/>
              </w:rPr>
            </w:pPr>
            <w:r w:rsidRPr="004A7188">
              <w:rPr>
                <w:rFonts w:ascii="Times New Roman" w:eastAsia="Calibri" w:hAnsi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/>
                <w:sz w:val="18"/>
                <w:szCs w:val="18"/>
              </w:rPr>
              <w:t>462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Инструктаж по охране труда, промышленной безопасности и пожарной безопасности на предприятиях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Замки сигнальных фонарей - снятие и установка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Змеевики прогрева пресс-масленок паровозов - снятие и установка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Оборудование механическое подвижного состава, вспомогательное оборудование дизеля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Патрубки вентиляционные - снятие, ремонт и установка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Передачи тормозные рычажные - разборка узлов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Поручни, ограждения, лестницы, подножки, стойки, кронштейны, скобы, подвески, фланцы песочных труб и сопел песочниц, крышки откидные смотровые, трубы, сетки, люки, крючки сигнальных фонарей, щитки, масленки - снятие, ремонт, установка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Сетки картера, трубки сливные форсунок и коллекторов дизелей - снятие и установка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pStyle w:val="Default"/>
              <w:rPr>
                <w:color w:val="auto"/>
                <w:sz w:val="18"/>
                <w:szCs w:val="18"/>
              </w:rPr>
            </w:pPr>
            <w:r w:rsidRPr="004A7188">
              <w:rPr>
                <w:color w:val="auto"/>
                <w:sz w:val="18"/>
                <w:szCs w:val="18"/>
              </w:rPr>
              <w:t>Выполнение работ по соединению узлов с соблюдением и их взаиморасположения при подвижной посадке со шплинтовым креплением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Самостоятельное выполнение работ в составе бригады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18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</w:tr>
      <w:tr w:rsidR="00672673" w:rsidRPr="004A7188" w:rsidTr="001858F8">
        <w:trPr>
          <w:jc w:val="center"/>
        </w:trPr>
        <w:tc>
          <w:tcPr>
            <w:tcW w:w="846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82" w:type="dxa"/>
            <w:shd w:val="clear" w:color="auto" w:fill="auto"/>
          </w:tcPr>
          <w:p w:rsidR="00672673" w:rsidRPr="004A7188" w:rsidRDefault="00672673" w:rsidP="00672673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7" w:type="dxa"/>
            <w:shd w:val="clear" w:color="auto" w:fill="auto"/>
          </w:tcPr>
          <w:p w:rsidR="00672673" w:rsidRPr="004A7188" w:rsidRDefault="00672673" w:rsidP="0067267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A7188">
              <w:rPr>
                <w:rFonts w:ascii="Times New Roman" w:eastAsia="Calibri" w:hAnsi="Times New Roman"/>
                <w:b/>
                <w:sz w:val="18"/>
                <w:szCs w:val="18"/>
              </w:rPr>
              <w:t>756</w:t>
            </w:r>
          </w:p>
        </w:tc>
      </w:tr>
    </w:tbl>
    <w:p w:rsidR="004E7A34" w:rsidRDefault="004E7A34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29" w:rsidRDefault="00957529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3" w:rsidRDefault="00C727D3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3" w:rsidRDefault="00C727D3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3" w:rsidRDefault="00C727D3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3" w:rsidRDefault="00C727D3" w:rsidP="001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7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29" w:rsidRDefault="00957529" w:rsidP="00617D9B">
      <w:pPr>
        <w:spacing w:after="0" w:line="240" w:lineRule="auto"/>
      </w:pPr>
      <w:r>
        <w:separator/>
      </w:r>
    </w:p>
  </w:endnote>
  <w:endnote w:type="continuationSeparator" w:id="0">
    <w:p w:rsidR="00957529" w:rsidRDefault="00957529" w:rsidP="0061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2161"/>
      <w:docPartObj>
        <w:docPartGallery w:val="Page Numbers (Bottom of Page)"/>
        <w:docPartUnique/>
      </w:docPartObj>
    </w:sdtPr>
    <w:sdtEndPr/>
    <w:sdtContent>
      <w:p w:rsidR="00957529" w:rsidRDefault="009575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88">
          <w:rPr>
            <w:noProof/>
          </w:rPr>
          <w:t>3</w:t>
        </w:r>
        <w:r>
          <w:fldChar w:fldCharType="end"/>
        </w:r>
      </w:p>
    </w:sdtContent>
  </w:sdt>
  <w:p w:rsidR="00957529" w:rsidRDefault="00957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29" w:rsidRDefault="00957529" w:rsidP="00617D9B">
      <w:pPr>
        <w:spacing w:after="0" w:line="240" w:lineRule="auto"/>
      </w:pPr>
      <w:r>
        <w:separator/>
      </w:r>
    </w:p>
  </w:footnote>
  <w:footnote w:type="continuationSeparator" w:id="0">
    <w:p w:rsidR="00957529" w:rsidRDefault="00957529" w:rsidP="0061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184084"/>
    <w:lvl w:ilvl="0">
      <w:numFmt w:val="bullet"/>
      <w:lvlText w:val="*"/>
      <w:lvlJc w:val="left"/>
    </w:lvl>
  </w:abstractNum>
  <w:abstractNum w:abstractNumId="1" w15:restartNumberingAfterBreak="0">
    <w:nsid w:val="03B2752E"/>
    <w:multiLevelType w:val="hybridMultilevel"/>
    <w:tmpl w:val="879C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3ED3"/>
    <w:multiLevelType w:val="hybridMultilevel"/>
    <w:tmpl w:val="BC1C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296"/>
    <w:multiLevelType w:val="hybridMultilevel"/>
    <w:tmpl w:val="89FE510E"/>
    <w:lvl w:ilvl="0" w:tplc="0DE8ECB4">
      <w:start w:val="1"/>
      <w:numFmt w:val="decimal"/>
      <w:lvlText w:val="%1.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036B7B"/>
    <w:multiLevelType w:val="multilevel"/>
    <w:tmpl w:val="558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4029D5"/>
    <w:multiLevelType w:val="hybridMultilevel"/>
    <w:tmpl w:val="300E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40262"/>
    <w:multiLevelType w:val="hybridMultilevel"/>
    <w:tmpl w:val="14B6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42B3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C56909"/>
    <w:multiLevelType w:val="hybridMultilevel"/>
    <w:tmpl w:val="8EA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E4F1E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016334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7E5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1201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40A"/>
    <w:multiLevelType w:val="singleLevel"/>
    <w:tmpl w:val="5ECC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88E09F6"/>
    <w:multiLevelType w:val="hybridMultilevel"/>
    <w:tmpl w:val="BF5A8444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A8D1C70"/>
    <w:multiLevelType w:val="hybridMultilevel"/>
    <w:tmpl w:val="69846DA8"/>
    <w:lvl w:ilvl="0" w:tplc="3FB800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3D69"/>
    <w:multiLevelType w:val="multilevel"/>
    <w:tmpl w:val="2F8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50EA0"/>
    <w:multiLevelType w:val="multilevel"/>
    <w:tmpl w:val="9E5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83029C"/>
    <w:multiLevelType w:val="multilevel"/>
    <w:tmpl w:val="72187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1F24C06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12BFA"/>
    <w:multiLevelType w:val="hybridMultilevel"/>
    <w:tmpl w:val="F170EC06"/>
    <w:lvl w:ilvl="0" w:tplc="3FB800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9792F"/>
    <w:multiLevelType w:val="hybridMultilevel"/>
    <w:tmpl w:val="85B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AF1B78"/>
    <w:multiLevelType w:val="hybridMultilevel"/>
    <w:tmpl w:val="E022F374"/>
    <w:lvl w:ilvl="0" w:tplc="24B8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32CD8"/>
    <w:multiLevelType w:val="hybridMultilevel"/>
    <w:tmpl w:val="1A98AD80"/>
    <w:lvl w:ilvl="0" w:tplc="0FD81F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61FAF"/>
    <w:multiLevelType w:val="hybridMultilevel"/>
    <w:tmpl w:val="866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44E7"/>
    <w:multiLevelType w:val="hybridMultilevel"/>
    <w:tmpl w:val="42EA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E5AE1"/>
    <w:multiLevelType w:val="hybridMultilevel"/>
    <w:tmpl w:val="7FAEC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E42588"/>
    <w:multiLevelType w:val="hybridMultilevel"/>
    <w:tmpl w:val="337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6BC2"/>
    <w:multiLevelType w:val="hybridMultilevel"/>
    <w:tmpl w:val="5E58EE7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120BAE"/>
    <w:multiLevelType w:val="hybridMultilevel"/>
    <w:tmpl w:val="7AF235AC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B167B80"/>
    <w:multiLevelType w:val="hybridMultilevel"/>
    <w:tmpl w:val="475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25E63"/>
    <w:multiLevelType w:val="hybridMultilevel"/>
    <w:tmpl w:val="715AF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00763"/>
    <w:multiLevelType w:val="hybridMultilevel"/>
    <w:tmpl w:val="14B6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2B21"/>
    <w:multiLevelType w:val="hybridMultilevel"/>
    <w:tmpl w:val="D8F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17162"/>
    <w:multiLevelType w:val="hybridMultilevel"/>
    <w:tmpl w:val="3E464DD6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E5654A"/>
    <w:multiLevelType w:val="hybridMultilevel"/>
    <w:tmpl w:val="08B2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BF6CB4"/>
    <w:multiLevelType w:val="singleLevel"/>
    <w:tmpl w:val="FE2443B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1"/>
  </w:num>
  <w:num w:numId="2">
    <w:abstractNumId w:val="3"/>
  </w:num>
  <w:num w:numId="3">
    <w:abstractNumId w:val="37"/>
  </w:num>
  <w:num w:numId="4">
    <w:abstractNumId w:val="40"/>
  </w:num>
  <w:num w:numId="5">
    <w:abstractNumId w:val="31"/>
  </w:num>
  <w:num w:numId="6">
    <w:abstractNumId w:val="6"/>
  </w:num>
  <w:num w:numId="7">
    <w:abstractNumId w:val="1"/>
  </w:num>
  <w:num w:numId="8">
    <w:abstractNumId w:val="36"/>
  </w:num>
  <w:num w:numId="9">
    <w:abstractNumId w:val="7"/>
  </w:num>
  <w:num w:numId="10">
    <w:abstractNumId w:val="38"/>
  </w:num>
  <w:num w:numId="11">
    <w:abstractNumId w:val="5"/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9">
    <w:abstractNumId w:val="16"/>
  </w:num>
  <w:num w:numId="20">
    <w:abstractNumId w:val="34"/>
  </w:num>
  <w:num w:numId="21">
    <w:abstractNumId w:val="33"/>
  </w:num>
  <w:num w:numId="22">
    <w:abstractNumId w:val="35"/>
  </w:num>
  <w:num w:numId="23">
    <w:abstractNumId w:val="2"/>
  </w:num>
  <w:num w:numId="24">
    <w:abstractNumId w:val="39"/>
  </w:num>
  <w:num w:numId="25">
    <w:abstractNumId w:val="10"/>
  </w:num>
  <w:num w:numId="26">
    <w:abstractNumId w:val="27"/>
  </w:num>
  <w:num w:numId="27">
    <w:abstractNumId w:val="25"/>
  </w:num>
  <w:num w:numId="28">
    <w:abstractNumId w:val="11"/>
  </w:num>
  <w:num w:numId="29">
    <w:abstractNumId w:val="24"/>
  </w:num>
  <w:num w:numId="30">
    <w:abstractNumId w:val="23"/>
  </w:num>
  <w:num w:numId="31">
    <w:abstractNumId w:val="20"/>
  </w:num>
  <w:num w:numId="32">
    <w:abstractNumId w:val="17"/>
  </w:num>
  <w:num w:numId="33">
    <w:abstractNumId w:val="22"/>
  </w:num>
  <w:num w:numId="34">
    <w:abstractNumId w:val="14"/>
  </w:num>
  <w:num w:numId="35">
    <w:abstractNumId w:val="28"/>
  </w:num>
  <w:num w:numId="36">
    <w:abstractNumId w:val="21"/>
  </w:num>
  <w:num w:numId="37">
    <w:abstractNumId w:val="30"/>
  </w:num>
  <w:num w:numId="38">
    <w:abstractNumId w:val="9"/>
  </w:num>
  <w:num w:numId="39">
    <w:abstractNumId w:val="19"/>
  </w:num>
  <w:num w:numId="40">
    <w:abstractNumId w:val="26"/>
  </w:num>
  <w:num w:numId="41">
    <w:abstractNumId w:val="15"/>
  </w:num>
  <w:num w:numId="42">
    <w:abstractNumId w:val="13"/>
  </w:num>
  <w:num w:numId="43">
    <w:abstractNumId w:val="29"/>
  </w:num>
  <w:num w:numId="44">
    <w:abstractNumId w:val="12"/>
  </w:num>
  <w:num w:numId="45">
    <w:abstractNumId w:val="18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E"/>
    <w:rsid w:val="000366DB"/>
    <w:rsid w:val="00087A9B"/>
    <w:rsid w:val="000E5AAB"/>
    <w:rsid w:val="000F7111"/>
    <w:rsid w:val="001314BA"/>
    <w:rsid w:val="001858F8"/>
    <w:rsid w:val="00186391"/>
    <w:rsid w:val="001E6A74"/>
    <w:rsid w:val="002B1552"/>
    <w:rsid w:val="00331BA1"/>
    <w:rsid w:val="003403AF"/>
    <w:rsid w:val="003C1DAF"/>
    <w:rsid w:val="003E1293"/>
    <w:rsid w:val="003E1EA2"/>
    <w:rsid w:val="00400953"/>
    <w:rsid w:val="004A7188"/>
    <w:rsid w:val="004E7A34"/>
    <w:rsid w:val="005118D3"/>
    <w:rsid w:val="00593899"/>
    <w:rsid w:val="00594854"/>
    <w:rsid w:val="005A28BF"/>
    <w:rsid w:val="00617D9B"/>
    <w:rsid w:val="006539F5"/>
    <w:rsid w:val="00672673"/>
    <w:rsid w:val="008562B9"/>
    <w:rsid w:val="008A2220"/>
    <w:rsid w:val="008C35A6"/>
    <w:rsid w:val="00957529"/>
    <w:rsid w:val="00967230"/>
    <w:rsid w:val="009A1180"/>
    <w:rsid w:val="009F362C"/>
    <w:rsid w:val="00A0391F"/>
    <w:rsid w:val="00A74206"/>
    <w:rsid w:val="00B36AA6"/>
    <w:rsid w:val="00C1007E"/>
    <w:rsid w:val="00C3636D"/>
    <w:rsid w:val="00C62684"/>
    <w:rsid w:val="00C727D3"/>
    <w:rsid w:val="00D672E6"/>
    <w:rsid w:val="00E20EBB"/>
    <w:rsid w:val="00E33B70"/>
    <w:rsid w:val="00EE187D"/>
    <w:rsid w:val="00F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B2D"/>
  <w15:chartTrackingRefBased/>
  <w15:docId w15:val="{05AE83FD-8091-4145-837D-E7463432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9B"/>
  </w:style>
  <w:style w:type="paragraph" w:styleId="1">
    <w:name w:val="heading 1"/>
    <w:basedOn w:val="a"/>
    <w:next w:val="a"/>
    <w:link w:val="10"/>
    <w:uiPriority w:val="9"/>
    <w:qFormat/>
    <w:rsid w:val="0040095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00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095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D9B"/>
  </w:style>
  <w:style w:type="paragraph" w:styleId="a5">
    <w:name w:val="footer"/>
    <w:basedOn w:val="a"/>
    <w:link w:val="a6"/>
    <w:uiPriority w:val="99"/>
    <w:unhideWhenUsed/>
    <w:rsid w:val="006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D9B"/>
  </w:style>
  <w:style w:type="paragraph" w:styleId="a7">
    <w:name w:val="Body Text"/>
    <w:basedOn w:val="a"/>
    <w:link w:val="a8"/>
    <w:uiPriority w:val="99"/>
    <w:qFormat/>
    <w:rsid w:val="00617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17D9B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617D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9A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391F"/>
    <w:rPr>
      <w:b/>
      <w:bCs/>
    </w:rPr>
  </w:style>
  <w:style w:type="paragraph" w:styleId="ac">
    <w:name w:val="List Paragraph"/>
    <w:basedOn w:val="a"/>
    <w:uiPriority w:val="34"/>
    <w:qFormat/>
    <w:rsid w:val="00331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95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09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00953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0095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400953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0953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400953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400953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0953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00953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paragraph" w:customStyle="1" w:styleId="24">
    <w:name w:val="Заголовок №2"/>
    <w:basedOn w:val="a"/>
    <w:link w:val="23"/>
    <w:rsid w:val="00400953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0"/>
    <w:rsid w:val="00400953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400953"/>
  </w:style>
  <w:style w:type="character" w:customStyle="1" w:styleId="6">
    <w:name w:val="Основной текст (6)_"/>
    <w:basedOn w:val="a0"/>
    <w:link w:val="60"/>
    <w:rsid w:val="0040095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rsid w:val="00400953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40095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8">
    <w:name w:val="Основной текст (8)_"/>
    <w:basedOn w:val="a0"/>
    <w:link w:val="80"/>
    <w:rsid w:val="00400953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095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0pt24">
    <w:name w:val="Основной текст + Полужирный;Курсив;Интервал 0 pt24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3">
    <w:name w:val="Основной текст + Полужирный;Курсив;Интервал 0 pt23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2">
    <w:name w:val="Основной текст + Полужирный;Курсив;Интервал 0 pt22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1">
    <w:name w:val="Основной текст + Полужирный;Курсив;Интервал 0 pt21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20">
    <w:name w:val="Основной текст + Полужирный;Курсив;Интервал 0 pt20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9">
    <w:name w:val="Основной текст + Полужирный;Курсив;Интервал 0 pt19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8">
    <w:name w:val="Основной текст + Полужирный;Курсив;Интервал 0 pt18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7">
    <w:name w:val="Основной текст + Полужирный;Курсив;Интервал 0 pt17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6">
    <w:name w:val="Основной текст + Полужирный;Курсив;Интервал 0 pt16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15">
    <w:name w:val="Основной текст + Полужирный;Курсив;Интервал 0 pt15"/>
    <w:basedOn w:val="af0"/>
    <w:rsid w:val="004009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12">
    <w:name w:val="toc 1"/>
    <w:basedOn w:val="a"/>
    <w:next w:val="a"/>
    <w:autoRedefine/>
    <w:uiPriority w:val="99"/>
    <w:rsid w:val="00400953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bCs/>
      <w:i/>
      <w:noProof/>
      <w:lang w:eastAsia="ru-RU"/>
    </w:rPr>
  </w:style>
  <w:style w:type="paragraph" w:customStyle="1" w:styleId="13">
    <w:name w:val="Обычный1"/>
    <w:rsid w:val="004009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1">
    <w:name w:val="Оглавление_"/>
    <w:basedOn w:val="a0"/>
    <w:link w:val="af2"/>
    <w:rsid w:val="0040095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rsid w:val="00400953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z w:val="19"/>
      <w:szCs w:val="19"/>
    </w:rPr>
  </w:style>
  <w:style w:type="paragraph" w:styleId="af3">
    <w:name w:val="Title"/>
    <w:basedOn w:val="a"/>
    <w:link w:val="af4"/>
    <w:qFormat/>
    <w:rsid w:val="0040095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400953"/>
    <w:rPr>
      <w:rFonts w:ascii="Times New Roman" w:eastAsia="Times New Roman" w:hAnsi="Times New Roman" w:cs="Times New Roman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100">
    <w:name w:val="Основной текст10"/>
    <w:basedOn w:val="a"/>
    <w:rsid w:val="00400953"/>
    <w:pPr>
      <w:shd w:val="clear" w:color="auto" w:fill="FFFFFF"/>
      <w:spacing w:after="300" w:line="0" w:lineRule="atLeast"/>
      <w:ind w:hanging="1200"/>
    </w:pPr>
    <w:rPr>
      <w:rFonts w:ascii="Sylfaen" w:eastAsia="Sylfaen" w:hAnsi="Sylfaen" w:cs="Sylfaen"/>
      <w:color w:val="000000"/>
      <w:sz w:val="19"/>
      <w:szCs w:val="19"/>
      <w:lang w:eastAsia="ru-RU"/>
    </w:rPr>
  </w:style>
  <w:style w:type="character" w:styleId="af5">
    <w:name w:val="Emphasis"/>
    <w:basedOn w:val="a0"/>
    <w:uiPriority w:val="20"/>
    <w:qFormat/>
    <w:rsid w:val="00400953"/>
    <w:rPr>
      <w:i/>
      <w:iCs/>
    </w:rPr>
  </w:style>
  <w:style w:type="character" w:customStyle="1" w:styleId="submenu-table">
    <w:name w:val="submenu-table"/>
    <w:basedOn w:val="a0"/>
    <w:rsid w:val="00400953"/>
  </w:style>
  <w:style w:type="paragraph" w:customStyle="1" w:styleId="Default">
    <w:name w:val="Default"/>
    <w:rsid w:val="00400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009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009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2-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1988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B3D1AC2A</Template>
  <TotalTime>173</TotalTime>
  <Pages>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37</cp:revision>
  <cp:lastPrinted>2019-02-13T13:09:00Z</cp:lastPrinted>
  <dcterms:created xsi:type="dcterms:W3CDTF">2019-02-13T10:02:00Z</dcterms:created>
  <dcterms:modified xsi:type="dcterms:W3CDTF">2019-03-22T03:53:00Z</dcterms:modified>
</cp:coreProperties>
</file>